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DA6ED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资产、资源名称：柳中沟</w:t>
      </w:r>
      <w:r>
        <w:rPr>
          <w:sz w:val="28"/>
          <w:szCs w:val="36"/>
        </w:rPr>
        <w:t xml:space="preserve"> </w:t>
      </w:r>
    </w:p>
    <w:p w14:paraId="24E9B98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6CFF836C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11520</w:t>
      </w:r>
      <w:r>
        <w:rPr>
          <w:rFonts w:hint="eastAsia"/>
          <w:sz w:val="28"/>
          <w:szCs w:val="36"/>
        </w:rPr>
        <w:t>㎡</w:t>
      </w:r>
      <w:r>
        <w:rPr>
          <w:sz w:val="28"/>
          <w:szCs w:val="36"/>
        </w:rPr>
        <w:t xml:space="preserve"> </w:t>
      </w:r>
    </w:p>
    <w:p w14:paraId="2161B04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权属单位：颍州区袁集镇郭王村</w:t>
      </w:r>
    </w:p>
    <w:p w14:paraId="243809D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2D17B7A7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</w:t>
      </w:r>
      <w:r>
        <w:rPr>
          <w:rFonts w:hint="eastAsia"/>
          <w:sz w:val="28"/>
          <w:szCs w:val="36"/>
          <w:lang w:val="en-US" w:eastAsia="zh-CN"/>
        </w:rPr>
        <w:t>郭王村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后徐至姚桥大沟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柳中沟为集体所有的公共资源，是村集体重要的资产组成部分，其管护、利用与乡村集体利益直接相</w:t>
      </w:r>
      <w:bookmarkStart w:id="0" w:name="_GoBack"/>
      <w:bookmarkEnd w:id="0"/>
      <w:r>
        <w:rPr>
          <w:rFonts w:hint="eastAsia"/>
          <w:sz w:val="28"/>
          <w:szCs w:val="36"/>
        </w:rPr>
        <w:t>关，是乡村振兴中水利资产盘活、生态环境治理的重要抓手。从实拍画面可见，柳中沟河道通畅、岸坡整洁，植被长势良好，水体无污染，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</w:p>
    <w:p w14:paraId="22C91305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76835</wp:posOffset>
            </wp:positionV>
            <wp:extent cx="3977005" cy="5305425"/>
            <wp:effectExtent l="0" t="0" r="444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7268" cy="530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116A88">
      <w:pPr>
        <w:rPr>
          <w:sz w:val="28"/>
          <w:szCs w:val="36"/>
        </w:rPr>
      </w:pPr>
    </w:p>
    <w:p w14:paraId="47F0AC62">
      <w:pPr>
        <w:rPr>
          <w:sz w:val="28"/>
          <w:szCs w:val="36"/>
        </w:rPr>
      </w:pPr>
    </w:p>
    <w:p w14:paraId="332498B7">
      <w:pPr>
        <w:rPr>
          <w:sz w:val="28"/>
          <w:szCs w:val="36"/>
        </w:rPr>
      </w:pPr>
    </w:p>
    <w:p w14:paraId="03C7A75B">
      <w:pPr>
        <w:rPr>
          <w:sz w:val="28"/>
          <w:szCs w:val="36"/>
        </w:rPr>
      </w:pPr>
    </w:p>
    <w:p w14:paraId="562CF7CA">
      <w:pPr>
        <w:rPr>
          <w:sz w:val="28"/>
          <w:szCs w:val="36"/>
        </w:rPr>
      </w:pPr>
    </w:p>
    <w:p w14:paraId="080D8B56">
      <w:pPr>
        <w:rPr>
          <w:sz w:val="28"/>
          <w:szCs w:val="36"/>
        </w:rPr>
      </w:pPr>
    </w:p>
    <w:p w14:paraId="4643EDAA">
      <w:pPr>
        <w:rPr>
          <w:sz w:val="28"/>
          <w:szCs w:val="36"/>
        </w:rPr>
      </w:pPr>
    </w:p>
    <w:p w14:paraId="6AB61B5F">
      <w:pPr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BA"/>
    <w:rsid w:val="00023A92"/>
    <w:rsid w:val="00535B08"/>
    <w:rsid w:val="006C6B4A"/>
    <w:rsid w:val="00804B38"/>
    <w:rsid w:val="009A510A"/>
    <w:rsid w:val="00C216CB"/>
    <w:rsid w:val="00D05328"/>
    <w:rsid w:val="00DD0FBA"/>
    <w:rsid w:val="00FB5E0A"/>
    <w:rsid w:val="00FD3F7D"/>
    <w:rsid w:val="00FE1E04"/>
    <w:rsid w:val="058761A0"/>
    <w:rsid w:val="31BD3A99"/>
    <w:rsid w:val="537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301</Characters>
  <Lines>3</Lines>
  <Paragraphs>1</Paragraphs>
  <TotalTime>0</TotalTime>
  <ScaleCrop>false</ScaleCrop>
  <LinksUpToDate>false</LinksUpToDate>
  <CharactersWithSpaces>304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2018-10-10T01:48:00Z</dcterms:created>
  <dc:creator>杨 凯</dc:creator>
  <cp:lastModifiedBy>兵不厌诈</cp:lastModifiedBy>
  <dcterms:modified xsi:type="dcterms:W3CDTF">2026-04-29T03:28:59Z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eyJoZGlkIjoiMmQ2YzQzMzAwNjIyYTczMDI4ZWY0YTg2NjI5YTMwNzEiLCJ1c2VySWQiOiIzNzc5MTE3OTcifQ==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63DEB76254DC42CB8E91E32EE63C038B_13</vt:lpwstr>
  </property>
</Properties>
</file>